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42" w:rsidRPr="000059CE" w:rsidRDefault="00250142" w:rsidP="00250142">
      <w:pPr>
        <w:widowControl/>
        <w:spacing w:line="432" w:lineRule="auto"/>
        <w:jc w:val="center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  <w:r>
        <w:fldChar w:fldCharType="begin"/>
      </w:r>
      <w:r>
        <w:instrText>HYPERLINK "http://202.205.208.36/website/articleView.jsp?articleId=859&amp;univId=10034"</w:instrText>
      </w:r>
      <w:r>
        <w:fldChar w:fldCharType="separate"/>
      </w:r>
      <w:r w:rsidRPr="00AE5182">
        <w:rPr>
          <w:rFonts w:ascii="ˎ̥" w:eastAsia="宋体" w:hAnsi="ˎ̥" w:cs="宋体"/>
          <w:color w:val="000000"/>
          <w:kern w:val="0"/>
          <w:sz w:val="24"/>
          <w:szCs w:val="24"/>
        </w:rPr>
        <w:t>201</w:t>
      </w:r>
      <w:r w:rsidRPr="00AE5182">
        <w:rPr>
          <w:rFonts w:ascii="ˎ̥" w:eastAsia="宋体" w:hAnsi="ˎ̥" w:cs="宋体" w:hint="eastAsia"/>
          <w:color w:val="000000"/>
          <w:kern w:val="0"/>
          <w:sz w:val="24"/>
          <w:szCs w:val="24"/>
        </w:rPr>
        <w:t>4</w:t>
      </w:r>
      <w:r w:rsidRPr="00AE5182">
        <w:rPr>
          <w:rFonts w:ascii="ˎ̥" w:eastAsia="宋体" w:hAnsi="ˎ̥" w:cs="宋体"/>
          <w:color w:val="000000"/>
          <w:kern w:val="0"/>
          <w:sz w:val="24"/>
          <w:szCs w:val="24"/>
        </w:rPr>
        <w:t>年度中央财经大学</w:t>
      </w:r>
      <w:r w:rsidRPr="00AE5182">
        <w:rPr>
          <w:rFonts w:ascii="ˎ̥" w:eastAsia="宋体" w:hAnsi="ˎ̥" w:cs="宋体" w:hint="eastAsia"/>
          <w:bCs/>
          <w:color w:val="000000"/>
          <w:kern w:val="0"/>
          <w:sz w:val="24"/>
          <w:szCs w:val="24"/>
        </w:rPr>
        <w:t>——维多利亚大学</w:t>
      </w:r>
      <w:r w:rsidRPr="000059CE">
        <w:rPr>
          <w:rFonts w:ascii="ˎ̥" w:eastAsia="宋体" w:hAnsi="ˎ̥" w:cs="宋体"/>
          <w:bCs/>
          <w:color w:val="000000"/>
          <w:kern w:val="0"/>
          <w:sz w:val="24"/>
          <w:szCs w:val="24"/>
        </w:rPr>
        <w:t>国际合作研究项目</w:t>
      </w:r>
      <w:r>
        <w:fldChar w:fldCharType="end"/>
      </w:r>
      <w:r w:rsidRPr="00AE5182">
        <w:rPr>
          <w:rFonts w:ascii="ˎ̥" w:eastAsia="宋体" w:hAnsi="ˎ̥" w:cs="宋体" w:hint="eastAsia"/>
          <w:color w:val="000000"/>
          <w:kern w:val="0"/>
          <w:sz w:val="24"/>
          <w:szCs w:val="24"/>
        </w:rPr>
        <w:t>申报一览表</w:t>
      </w:r>
    </w:p>
    <w:p w:rsidR="00250142" w:rsidRDefault="00250142" w:rsidP="00250142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81"/>
        <w:gridCol w:w="3069"/>
        <w:gridCol w:w="8624"/>
      </w:tblGrid>
      <w:tr w:rsidR="00250142" w:rsidTr="00F01E21">
        <w:tc>
          <w:tcPr>
            <w:tcW w:w="2013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t>Application NO.</w:t>
            </w:r>
          </w:p>
        </w:tc>
        <w:tc>
          <w:tcPr>
            <w:tcW w:w="2806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t>First named VU Chief investigator</w:t>
            </w:r>
          </w:p>
        </w:tc>
        <w:tc>
          <w:tcPr>
            <w:tcW w:w="9355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t>Project title</w:t>
            </w:r>
          </w:p>
        </w:tc>
      </w:tr>
      <w:tr w:rsidR="00250142" w:rsidTr="00F01E21">
        <w:tc>
          <w:tcPr>
            <w:tcW w:w="2013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t>201401</w:t>
            </w:r>
          </w:p>
        </w:tc>
        <w:tc>
          <w:tcPr>
            <w:tcW w:w="2806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t xml:space="preserve">Dr. Roberto </w:t>
            </w:r>
            <w:proofErr w:type="spellStart"/>
            <w:r w:rsidRPr="00853B3A">
              <w:rPr>
                <w:rFonts w:hint="eastAsia"/>
                <w:sz w:val="28"/>
                <w:szCs w:val="28"/>
              </w:rPr>
              <w:t>Bergami</w:t>
            </w:r>
            <w:proofErr w:type="spellEnd"/>
          </w:p>
        </w:tc>
        <w:tc>
          <w:tcPr>
            <w:tcW w:w="9355" w:type="dxa"/>
          </w:tcPr>
          <w:p w:rsidR="00250142" w:rsidRPr="00853B3A" w:rsidRDefault="00250142" w:rsidP="00F01E21">
            <w:pPr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t xml:space="preserve">An exploration of </w:t>
            </w:r>
            <w:r w:rsidRPr="00853B3A">
              <w:rPr>
                <w:sz w:val="28"/>
                <w:szCs w:val="28"/>
              </w:rPr>
              <w:t>Chinese</w:t>
            </w:r>
            <w:r w:rsidRPr="00853B3A">
              <w:rPr>
                <w:rFonts w:hint="eastAsia"/>
                <w:sz w:val="28"/>
                <w:szCs w:val="28"/>
              </w:rPr>
              <w:t xml:space="preserve"> </w:t>
            </w:r>
            <w:proofErr w:type="spellStart"/>
            <w:r w:rsidRPr="00853B3A">
              <w:rPr>
                <w:rFonts w:hint="eastAsia"/>
                <w:sz w:val="28"/>
                <w:szCs w:val="28"/>
              </w:rPr>
              <w:t>exporters</w:t>
            </w:r>
            <w:r w:rsidRPr="00853B3A">
              <w:rPr>
                <w:sz w:val="28"/>
                <w:szCs w:val="28"/>
              </w:rPr>
              <w:t>’</w:t>
            </w:r>
            <w:r w:rsidRPr="00853B3A">
              <w:rPr>
                <w:rFonts w:hint="eastAsia"/>
                <w:sz w:val="28"/>
                <w:szCs w:val="28"/>
              </w:rPr>
              <w:t>management</w:t>
            </w:r>
            <w:proofErr w:type="spellEnd"/>
            <w:r w:rsidRPr="00853B3A">
              <w:rPr>
                <w:rFonts w:hint="eastAsia"/>
                <w:sz w:val="28"/>
                <w:szCs w:val="28"/>
              </w:rPr>
              <w:t xml:space="preserve"> of payment risk focusing on letters of credit and documentary discrepancies with Australia</w:t>
            </w:r>
          </w:p>
        </w:tc>
      </w:tr>
      <w:tr w:rsidR="00250142" w:rsidTr="00F01E21">
        <w:tc>
          <w:tcPr>
            <w:tcW w:w="14174" w:type="dxa"/>
            <w:gridSpan w:val="3"/>
          </w:tcPr>
          <w:p w:rsidR="00250142" w:rsidRPr="00853B3A" w:rsidRDefault="00250142" w:rsidP="00F01E21">
            <w:pPr>
              <w:rPr>
                <w:noProof/>
                <w:sz w:val="28"/>
                <w:szCs w:val="28"/>
              </w:rPr>
            </w:pPr>
            <w:r w:rsidRPr="00853B3A">
              <w:rPr>
                <w:rFonts w:hint="eastAsia"/>
                <w:noProof/>
                <w:sz w:val="28"/>
                <w:szCs w:val="28"/>
              </w:rPr>
              <w:t>Project Summary:</w:t>
            </w:r>
          </w:p>
        </w:tc>
      </w:tr>
      <w:tr w:rsidR="00250142" w:rsidTr="00F01E21">
        <w:tc>
          <w:tcPr>
            <w:tcW w:w="14174" w:type="dxa"/>
            <w:gridSpan w:val="3"/>
          </w:tcPr>
          <w:p w:rsidR="00250142" w:rsidRDefault="00250142" w:rsidP="00F01E2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848725" cy="1924050"/>
                  <wp:effectExtent l="19050" t="0" r="952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72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142" w:rsidRDefault="00250142" w:rsidP="00250142">
      <w:pPr>
        <w:rPr>
          <w:sz w:val="24"/>
          <w:szCs w:val="24"/>
        </w:rPr>
      </w:pPr>
    </w:p>
    <w:p w:rsidR="00250142" w:rsidRDefault="00250142" w:rsidP="00250142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13"/>
        <w:gridCol w:w="2806"/>
        <w:gridCol w:w="9355"/>
      </w:tblGrid>
      <w:tr w:rsidR="00250142" w:rsidTr="00F01E21">
        <w:tc>
          <w:tcPr>
            <w:tcW w:w="2013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lastRenderedPageBreak/>
              <w:t>Application NO.</w:t>
            </w:r>
          </w:p>
        </w:tc>
        <w:tc>
          <w:tcPr>
            <w:tcW w:w="2806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t>First named VU Chief investigator</w:t>
            </w:r>
          </w:p>
        </w:tc>
        <w:tc>
          <w:tcPr>
            <w:tcW w:w="9355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t>Project title</w:t>
            </w:r>
          </w:p>
        </w:tc>
      </w:tr>
      <w:tr w:rsidR="00250142" w:rsidTr="00F01E21">
        <w:tc>
          <w:tcPr>
            <w:tcW w:w="2013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201402</w:t>
            </w:r>
          </w:p>
        </w:tc>
        <w:tc>
          <w:tcPr>
            <w:tcW w:w="2806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Nada </w:t>
            </w:r>
            <w:proofErr w:type="spellStart"/>
            <w:r>
              <w:rPr>
                <w:rFonts w:hint="eastAsia"/>
                <w:sz w:val="28"/>
                <w:szCs w:val="28"/>
              </w:rPr>
              <w:t>Kulendran</w:t>
            </w:r>
            <w:proofErr w:type="spellEnd"/>
          </w:p>
        </w:tc>
        <w:tc>
          <w:tcPr>
            <w:tcW w:w="9355" w:type="dxa"/>
          </w:tcPr>
          <w:p w:rsidR="00250142" w:rsidRPr="00853B3A" w:rsidRDefault="00250142" w:rsidP="00F01E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Measuring the impact of climate and economic variables in seasonal variation in China outbound tourism demand to Australia</w:t>
            </w:r>
          </w:p>
        </w:tc>
      </w:tr>
      <w:tr w:rsidR="00250142" w:rsidTr="00F01E21">
        <w:tc>
          <w:tcPr>
            <w:tcW w:w="14174" w:type="dxa"/>
            <w:gridSpan w:val="3"/>
          </w:tcPr>
          <w:p w:rsidR="00250142" w:rsidRPr="00853B3A" w:rsidRDefault="00250142" w:rsidP="00F01E21">
            <w:pPr>
              <w:rPr>
                <w:noProof/>
                <w:sz w:val="28"/>
                <w:szCs w:val="28"/>
              </w:rPr>
            </w:pPr>
            <w:r w:rsidRPr="00853B3A">
              <w:rPr>
                <w:rFonts w:hint="eastAsia"/>
                <w:noProof/>
                <w:sz w:val="28"/>
                <w:szCs w:val="28"/>
              </w:rPr>
              <w:t>Project Summary:</w:t>
            </w:r>
          </w:p>
        </w:tc>
      </w:tr>
      <w:tr w:rsidR="00250142" w:rsidTr="00F01E21">
        <w:tc>
          <w:tcPr>
            <w:tcW w:w="14174" w:type="dxa"/>
            <w:gridSpan w:val="3"/>
          </w:tcPr>
          <w:p w:rsidR="00250142" w:rsidRDefault="00250142" w:rsidP="00F01E2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791575" cy="1924050"/>
                  <wp:effectExtent l="19050" t="0" r="9525" b="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157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142" w:rsidRDefault="00250142" w:rsidP="00250142">
      <w:pPr>
        <w:rPr>
          <w:sz w:val="24"/>
          <w:szCs w:val="24"/>
        </w:rPr>
      </w:pPr>
    </w:p>
    <w:p w:rsidR="00250142" w:rsidRDefault="00250142" w:rsidP="00250142">
      <w:pPr>
        <w:rPr>
          <w:sz w:val="24"/>
          <w:szCs w:val="24"/>
        </w:rPr>
      </w:pPr>
    </w:p>
    <w:p w:rsidR="00250142" w:rsidRDefault="00250142" w:rsidP="00250142">
      <w:pPr>
        <w:rPr>
          <w:sz w:val="24"/>
          <w:szCs w:val="24"/>
        </w:rPr>
      </w:pPr>
    </w:p>
    <w:p w:rsidR="00250142" w:rsidRDefault="00250142" w:rsidP="00250142">
      <w:pPr>
        <w:rPr>
          <w:sz w:val="24"/>
          <w:szCs w:val="24"/>
        </w:rPr>
      </w:pPr>
    </w:p>
    <w:p w:rsidR="00250142" w:rsidRDefault="00250142" w:rsidP="00250142">
      <w:pPr>
        <w:rPr>
          <w:sz w:val="24"/>
          <w:szCs w:val="24"/>
        </w:rPr>
      </w:pPr>
    </w:p>
    <w:p w:rsidR="00250142" w:rsidRDefault="00250142" w:rsidP="00250142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13"/>
        <w:gridCol w:w="2806"/>
        <w:gridCol w:w="9355"/>
      </w:tblGrid>
      <w:tr w:rsidR="00250142" w:rsidRPr="00853B3A" w:rsidTr="00F01E21">
        <w:tc>
          <w:tcPr>
            <w:tcW w:w="2013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lastRenderedPageBreak/>
              <w:t>Application NO.</w:t>
            </w:r>
          </w:p>
        </w:tc>
        <w:tc>
          <w:tcPr>
            <w:tcW w:w="2806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t>First named VU Chief investigator</w:t>
            </w:r>
          </w:p>
        </w:tc>
        <w:tc>
          <w:tcPr>
            <w:tcW w:w="9355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t>Project title</w:t>
            </w:r>
          </w:p>
        </w:tc>
      </w:tr>
      <w:tr w:rsidR="00250142" w:rsidRPr="00853B3A" w:rsidTr="00F01E21">
        <w:tc>
          <w:tcPr>
            <w:tcW w:w="2013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201403</w:t>
            </w:r>
          </w:p>
        </w:tc>
        <w:tc>
          <w:tcPr>
            <w:tcW w:w="2806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>SHAH MIAH</w:t>
            </w:r>
          </w:p>
        </w:tc>
        <w:tc>
          <w:tcPr>
            <w:tcW w:w="9355" w:type="dxa"/>
          </w:tcPr>
          <w:p w:rsidR="00250142" w:rsidRPr="00853B3A" w:rsidRDefault="00250142" w:rsidP="00F01E21">
            <w:pPr>
              <w:rPr>
                <w:sz w:val="28"/>
                <w:szCs w:val="28"/>
              </w:rPr>
            </w:pP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>I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19"/>
                <w:szCs w:val="19"/>
              </w:rPr>
              <w:t xml:space="preserve">NTELLIGENT 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>E-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19"/>
                <w:szCs w:val="19"/>
              </w:rPr>
              <w:t xml:space="preserve">HEALTH 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>P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19"/>
                <w:szCs w:val="19"/>
              </w:rPr>
              <w:t xml:space="preserve">ROCESS 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>D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19"/>
                <w:szCs w:val="19"/>
              </w:rPr>
              <w:t xml:space="preserve">ESIGN TO 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>S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19"/>
                <w:szCs w:val="19"/>
              </w:rPr>
              <w:t xml:space="preserve">UPPORT 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>M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19"/>
                <w:szCs w:val="19"/>
              </w:rPr>
              <w:t xml:space="preserve">ANAGEMENT OF 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>L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19"/>
                <w:szCs w:val="19"/>
              </w:rPr>
              <w:t xml:space="preserve">IFESTYLE 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>D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19"/>
                <w:szCs w:val="19"/>
              </w:rPr>
              <w:t>ISEASE</w:t>
            </w:r>
          </w:p>
        </w:tc>
      </w:tr>
      <w:tr w:rsidR="00250142" w:rsidRPr="00853B3A" w:rsidTr="00F01E21">
        <w:tc>
          <w:tcPr>
            <w:tcW w:w="14174" w:type="dxa"/>
            <w:gridSpan w:val="3"/>
          </w:tcPr>
          <w:p w:rsidR="00250142" w:rsidRPr="00853B3A" w:rsidRDefault="00250142" w:rsidP="00F01E21">
            <w:pPr>
              <w:rPr>
                <w:noProof/>
                <w:sz w:val="28"/>
                <w:szCs w:val="28"/>
              </w:rPr>
            </w:pPr>
            <w:r w:rsidRPr="00853B3A">
              <w:rPr>
                <w:rFonts w:hint="eastAsia"/>
                <w:noProof/>
                <w:sz w:val="28"/>
                <w:szCs w:val="28"/>
              </w:rPr>
              <w:t>Project Summary:</w:t>
            </w:r>
          </w:p>
        </w:tc>
      </w:tr>
      <w:tr w:rsidR="00250142" w:rsidTr="00F01E21">
        <w:tc>
          <w:tcPr>
            <w:tcW w:w="14174" w:type="dxa"/>
            <w:gridSpan w:val="3"/>
          </w:tcPr>
          <w:p w:rsidR="00250142" w:rsidRDefault="00250142" w:rsidP="00F01E21">
            <w:pPr>
              <w:autoSpaceDE w:val="0"/>
              <w:autoSpaceDN w:val="0"/>
              <w:adjustRightInd w:val="0"/>
              <w:ind w:firstLineChars="50" w:firstLine="140"/>
              <w:rPr>
                <w:sz w:val="24"/>
                <w:szCs w:val="24"/>
              </w:rPr>
            </w:pPr>
            <w:r w:rsidRPr="00F56BE1"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Healthcare authorities require effective web technology to deliver healthcare services to</w:t>
            </w:r>
            <w:r>
              <w:rPr>
                <w:rFonts w:ascii="TimesNewRomanPSMT" w:hAnsi="TimesNewRomanPSMT" w:cs="TimesNewRomanPSMT" w:hint="eastAsia"/>
                <w:kern w:val="0"/>
                <w:sz w:val="28"/>
                <w:szCs w:val="28"/>
              </w:rPr>
              <w:t xml:space="preserve"> </w:t>
            </w:r>
            <w:r w:rsidRPr="00F56BE1"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dispersed communities, yet they often have limited capabilities in practice. The ‘Internet</w:t>
            </w:r>
            <w:r>
              <w:rPr>
                <w:rFonts w:ascii="TimesNewRomanPSMT" w:hAnsi="TimesNewRomanPSMT" w:cs="TimesNewRomanPSMT" w:hint="eastAsia"/>
                <w:kern w:val="0"/>
                <w:sz w:val="28"/>
                <w:szCs w:val="28"/>
              </w:rPr>
              <w:t xml:space="preserve"> </w:t>
            </w:r>
            <w:r w:rsidRPr="00F56BE1"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of Things’</w:t>
            </w:r>
            <w:r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 xml:space="preserve"> concept can provide active</w:t>
            </w:r>
            <w:r>
              <w:rPr>
                <w:rFonts w:ascii="TimesNewRomanPSMT" w:hAnsi="TimesNewRomanPSMT" w:cs="TimesNewRomanPSMT" w:hint="eastAsia"/>
                <w:kern w:val="0"/>
                <w:sz w:val="28"/>
                <w:szCs w:val="28"/>
              </w:rPr>
              <w:t xml:space="preserve"> </w:t>
            </w:r>
            <w:r w:rsidRPr="00F56BE1"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infrastructure for potential service improvement</w:t>
            </w:r>
            <w:r>
              <w:rPr>
                <w:rFonts w:ascii="TimesNewRomanPSMT" w:hAnsi="TimesNewRomanPSMT" w:cs="TimesNewRomanPSMT" w:hint="eastAsia"/>
                <w:kern w:val="0"/>
                <w:sz w:val="28"/>
                <w:szCs w:val="28"/>
              </w:rPr>
              <w:t xml:space="preserve"> </w:t>
            </w:r>
            <w:r w:rsidRPr="00F56BE1"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accessible by all community groups. This study will identify factors affecting the</w:t>
            </w:r>
            <w:r>
              <w:rPr>
                <w:rFonts w:ascii="TimesNewRomanPSMT" w:hAnsi="TimesNewRomanPSMT" w:cs="TimesNewRomanPSMT" w:hint="eastAsia"/>
                <w:kern w:val="0"/>
                <w:sz w:val="28"/>
                <w:szCs w:val="28"/>
              </w:rPr>
              <w:t xml:space="preserve"> </w:t>
            </w:r>
            <w:r w:rsidRPr="00F56BE1"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management of type 2 diabetics in order to outline an intelligent e-health process that</w:t>
            </w:r>
            <w:r>
              <w:rPr>
                <w:rFonts w:ascii="TimesNewRomanPSMT" w:hAnsi="TimesNewRomanPSMT" w:cs="TimesNewRomanPSMT" w:hint="eastAsia"/>
                <w:kern w:val="0"/>
                <w:sz w:val="28"/>
                <w:szCs w:val="28"/>
              </w:rPr>
              <w:t xml:space="preserve"> </w:t>
            </w:r>
            <w:r w:rsidRPr="00F56BE1"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promises improved monitoring and advisory support services through enhanced</w:t>
            </w:r>
            <w:r>
              <w:rPr>
                <w:rFonts w:ascii="TimesNewRomanPSMT" w:hAnsi="TimesNewRomanPSMT" w:cs="TimesNewRomanPSMT" w:hint="eastAsia"/>
                <w:kern w:val="0"/>
                <w:sz w:val="28"/>
                <w:szCs w:val="28"/>
              </w:rPr>
              <w:t xml:space="preserve"> </w:t>
            </w:r>
            <w:r w:rsidRPr="00F56BE1"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interaction between identifiable community groups and electronic-based services.</w:t>
            </w:r>
            <w:r>
              <w:rPr>
                <w:rFonts w:ascii="TimesNewRomanPSMT" w:hAnsi="TimesNewRomanPSMT" w:cs="TimesNewRomanPSMT" w:hint="eastAsia"/>
                <w:kern w:val="0"/>
                <w:sz w:val="28"/>
                <w:szCs w:val="28"/>
              </w:rPr>
              <w:t xml:space="preserve"> </w:t>
            </w:r>
            <w:r w:rsidRPr="00F56BE1"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Limited to the non-medical domain the study focuses on practice-based knowledge</w:t>
            </w:r>
            <w:r>
              <w:rPr>
                <w:rFonts w:ascii="TimesNewRomanPSMT" w:hAnsi="TimesNewRomanPSMT" w:cs="TimesNewRomanPSMT" w:hint="eastAsia"/>
                <w:kern w:val="0"/>
                <w:sz w:val="28"/>
                <w:szCs w:val="28"/>
              </w:rPr>
              <w:t xml:space="preserve"> </w:t>
            </w:r>
            <w:r w:rsidRPr="00F56BE1"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acquisition in the context of Australian and Chinese communities</w:t>
            </w:r>
            <w:r>
              <w:rPr>
                <w:rFonts w:ascii="TimesNewRomanPSMT" w:hAnsi="TimesNewRomanPSMT" w:cs="TimesNewRomanPSMT" w:hint="eastAsia"/>
                <w:kern w:val="0"/>
                <w:sz w:val="28"/>
                <w:szCs w:val="28"/>
              </w:rPr>
              <w:t>.</w:t>
            </w:r>
          </w:p>
        </w:tc>
      </w:tr>
    </w:tbl>
    <w:p w:rsidR="00250142" w:rsidRDefault="00250142" w:rsidP="00250142">
      <w:pPr>
        <w:rPr>
          <w:sz w:val="24"/>
          <w:szCs w:val="24"/>
        </w:rPr>
      </w:pPr>
    </w:p>
    <w:p w:rsidR="00250142" w:rsidRDefault="00250142" w:rsidP="00250142">
      <w:pPr>
        <w:rPr>
          <w:sz w:val="24"/>
          <w:szCs w:val="24"/>
        </w:rPr>
      </w:pPr>
    </w:p>
    <w:p w:rsidR="00250142" w:rsidRDefault="00250142" w:rsidP="00250142">
      <w:pPr>
        <w:rPr>
          <w:sz w:val="24"/>
          <w:szCs w:val="24"/>
        </w:rPr>
      </w:pPr>
    </w:p>
    <w:p w:rsidR="00250142" w:rsidRDefault="00250142" w:rsidP="00250142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13"/>
        <w:gridCol w:w="2806"/>
        <w:gridCol w:w="9355"/>
      </w:tblGrid>
      <w:tr w:rsidR="00250142" w:rsidRPr="00853B3A" w:rsidTr="00F01E21">
        <w:tc>
          <w:tcPr>
            <w:tcW w:w="2013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lastRenderedPageBreak/>
              <w:t>Application NO.</w:t>
            </w:r>
          </w:p>
        </w:tc>
        <w:tc>
          <w:tcPr>
            <w:tcW w:w="2806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t>First named VU Chief investigator</w:t>
            </w:r>
          </w:p>
        </w:tc>
        <w:tc>
          <w:tcPr>
            <w:tcW w:w="9355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t>Project title</w:t>
            </w:r>
          </w:p>
        </w:tc>
      </w:tr>
      <w:tr w:rsidR="00250142" w:rsidRPr="00853B3A" w:rsidTr="00F01E21">
        <w:tc>
          <w:tcPr>
            <w:tcW w:w="2013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201404</w:t>
            </w:r>
          </w:p>
        </w:tc>
        <w:tc>
          <w:tcPr>
            <w:tcW w:w="2806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>D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19"/>
                <w:szCs w:val="19"/>
              </w:rPr>
              <w:t xml:space="preserve">R 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>M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19"/>
                <w:szCs w:val="19"/>
              </w:rPr>
              <w:t xml:space="preserve">ARIA 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>P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19"/>
                <w:szCs w:val="19"/>
              </w:rPr>
              <w:t>ROKOFIEVA</w:t>
            </w:r>
          </w:p>
        </w:tc>
        <w:tc>
          <w:tcPr>
            <w:tcW w:w="9355" w:type="dxa"/>
          </w:tcPr>
          <w:p w:rsidR="00250142" w:rsidRPr="00853B3A" w:rsidRDefault="00250142" w:rsidP="00F01E21">
            <w:pPr>
              <w:rPr>
                <w:sz w:val="28"/>
                <w:szCs w:val="28"/>
              </w:rPr>
            </w:pP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 xml:space="preserve">ICT 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19"/>
                <w:szCs w:val="19"/>
              </w:rPr>
              <w:t>ADOPTION AND ECONOMIC DEVELOPMENT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>: E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19"/>
                <w:szCs w:val="19"/>
              </w:rPr>
              <w:t xml:space="preserve">VIDENCE FROM 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24"/>
                <w:szCs w:val="24"/>
              </w:rPr>
              <w:t>C</w:t>
            </w:r>
            <w:r>
              <w:rPr>
                <w:rFonts w:ascii="ArialNarrow-Bold" w:hAnsi="ArialNarrow-Bold" w:cs="ArialNarrow-Bold"/>
                <w:b/>
                <w:bCs/>
                <w:kern w:val="0"/>
                <w:sz w:val="19"/>
                <w:szCs w:val="19"/>
              </w:rPr>
              <w:t>HINA</w:t>
            </w:r>
          </w:p>
        </w:tc>
      </w:tr>
      <w:tr w:rsidR="00250142" w:rsidRPr="00853B3A" w:rsidTr="00F01E21">
        <w:tc>
          <w:tcPr>
            <w:tcW w:w="14174" w:type="dxa"/>
            <w:gridSpan w:val="3"/>
          </w:tcPr>
          <w:p w:rsidR="00250142" w:rsidRPr="00853B3A" w:rsidRDefault="00250142" w:rsidP="00F01E21">
            <w:pPr>
              <w:rPr>
                <w:noProof/>
                <w:sz w:val="28"/>
                <w:szCs w:val="28"/>
              </w:rPr>
            </w:pPr>
            <w:r w:rsidRPr="00853B3A">
              <w:rPr>
                <w:rFonts w:hint="eastAsia"/>
                <w:noProof/>
                <w:sz w:val="28"/>
                <w:szCs w:val="28"/>
              </w:rPr>
              <w:t>Project Summary:</w:t>
            </w:r>
          </w:p>
        </w:tc>
      </w:tr>
      <w:tr w:rsidR="00250142" w:rsidTr="00F01E21">
        <w:tc>
          <w:tcPr>
            <w:tcW w:w="14174" w:type="dxa"/>
            <w:gridSpan w:val="3"/>
          </w:tcPr>
          <w:p w:rsidR="00250142" w:rsidRDefault="00250142" w:rsidP="00F01E2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925BB">
              <w:rPr>
                <w:rFonts w:ascii="ArialNarrow" w:hAnsi="ArialNarrow" w:cs="ArialNarrow"/>
                <w:kern w:val="0"/>
                <w:sz w:val="28"/>
                <w:szCs w:val="28"/>
              </w:rPr>
              <w:t>The aim of the project is to investigate ICT adoption and business value of IT in the changing Chinese</w:t>
            </w:r>
            <w:r>
              <w:rPr>
                <w:rFonts w:ascii="ArialNarrow" w:hAnsi="ArialNarrow" w:cs="ArialNarrow" w:hint="eastAsia"/>
                <w:kern w:val="0"/>
                <w:sz w:val="28"/>
                <w:szCs w:val="28"/>
              </w:rPr>
              <w:t xml:space="preserve"> </w:t>
            </w:r>
            <w:r w:rsidRPr="009925BB">
              <w:rPr>
                <w:rFonts w:ascii="ArialNarrow" w:hAnsi="ArialNarrow" w:cs="ArialNarrow"/>
                <w:kern w:val="0"/>
                <w:sz w:val="28"/>
                <w:szCs w:val="28"/>
              </w:rPr>
              <w:t>economy. In particular, the project will focus on the use of ICT in top listed companies by market</w:t>
            </w:r>
            <w:r>
              <w:rPr>
                <w:rFonts w:ascii="ArialNarrow" w:hAnsi="ArialNarrow" w:cs="ArialNarrow" w:hint="eastAsia"/>
                <w:kern w:val="0"/>
                <w:sz w:val="28"/>
                <w:szCs w:val="28"/>
              </w:rPr>
              <w:t xml:space="preserve"> </w:t>
            </w:r>
            <w:proofErr w:type="spellStart"/>
            <w:r w:rsidRPr="009925BB">
              <w:rPr>
                <w:rFonts w:ascii="ArialNarrow" w:hAnsi="ArialNarrow" w:cs="ArialNarrow"/>
                <w:kern w:val="0"/>
                <w:sz w:val="28"/>
                <w:szCs w:val="28"/>
              </w:rPr>
              <w:t>capitalisation</w:t>
            </w:r>
            <w:proofErr w:type="spellEnd"/>
            <w:r w:rsidRPr="009925BB">
              <w:rPr>
                <w:rFonts w:ascii="ArialNarrow" w:hAnsi="ArialNarrow" w:cs="ArialNarrow"/>
                <w:kern w:val="0"/>
                <w:sz w:val="28"/>
                <w:szCs w:val="28"/>
              </w:rPr>
              <w:t xml:space="preserve"> and develop a model of ICT adoption and business value. Contributions of the study will</w:t>
            </w:r>
            <w:r>
              <w:rPr>
                <w:rFonts w:ascii="ArialNarrow" w:hAnsi="ArialNarrow" w:cs="ArialNarrow" w:hint="eastAsia"/>
                <w:kern w:val="0"/>
                <w:sz w:val="28"/>
                <w:szCs w:val="28"/>
              </w:rPr>
              <w:t xml:space="preserve"> </w:t>
            </w:r>
            <w:r w:rsidRPr="009925BB">
              <w:rPr>
                <w:rFonts w:ascii="ArialNarrow" w:hAnsi="ArialNarrow" w:cs="ArialNarrow"/>
                <w:kern w:val="0"/>
                <w:sz w:val="28"/>
                <w:szCs w:val="28"/>
              </w:rPr>
              <w:t>include extending literature on ICT adoption and its economic consequences in emerging economies.</w:t>
            </w:r>
            <w:r>
              <w:rPr>
                <w:rFonts w:ascii="ArialNarrow" w:hAnsi="ArialNarrow" w:cs="ArialNarrow" w:hint="eastAsia"/>
                <w:kern w:val="0"/>
                <w:sz w:val="28"/>
                <w:szCs w:val="28"/>
              </w:rPr>
              <w:t xml:space="preserve"> </w:t>
            </w:r>
            <w:r w:rsidRPr="009925BB">
              <w:rPr>
                <w:rFonts w:ascii="ArialNarrow" w:hAnsi="ArialNarrow" w:cs="ArialNarrow"/>
                <w:kern w:val="0"/>
                <w:sz w:val="28"/>
                <w:szCs w:val="28"/>
              </w:rPr>
              <w:t>Working with CUFE partners, the project will gather survey data to develop guidelines for more effective</w:t>
            </w:r>
            <w:r>
              <w:rPr>
                <w:rFonts w:ascii="ArialNarrow" w:hAnsi="ArialNarrow" w:cs="ArialNarrow" w:hint="eastAsia"/>
                <w:kern w:val="0"/>
                <w:sz w:val="28"/>
                <w:szCs w:val="28"/>
              </w:rPr>
              <w:t xml:space="preserve"> </w:t>
            </w:r>
            <w:r w:rsidRPr="009925BB">
              <w:rPr>
                <w:rFonts w:ascii="ArialNarrow" w:hAnsi="ArialNarrow" w:cs="ArialNarrow"/>
                <w:kern w:val="0"/>
                <w:sz w:val="28"/>
                <w:szCs w:val="28"/>
              </w:rPr>
              <w:t>ways to adopt ITC in Chinese companies and facilitate a change to a service-driven economy in China.</w:t>
            </w:r>
          </w:p>
        </w:tc>
      </w:tr>
    </w:tbl>
    <w:p w:rsidR="00250142" w:rsidRDefault="00250142" w:rsidP="00250142">
      <w:pPr>
        <w:rPr>
          <w:sz w:val="24"/>
          <w:szCs w:val="24"/>
        </w:rPr>
      </w:pPr>
    </w:p>
    <w:p w:rsidR="00250142" w:rsidRDefault="00250142" w:rsidP="00250142">
      <w:pPr>
        <w:rPr>
          <w:sz w:val="24"/>
          <w:szCs w:val="24"/>
        </w:rPr>
      </w:pPr>
    </w:p>
    <w:p w:rsidR="00250142" w:rsidRDefault="00250142" w:rsidP="00250142">
      <w:pPr>
        <w:rPr>
          <w:sz w:val="24"/>
          <w:szCs w:val="24"/>
        </w:rPr>
      </w:pPr>
    </w:p>
    <w:p w:rsidR="00250142" w:rsidRDefault="00250142" w:rsidP="00250142">
      <w:pPr>
        <w:rPr>
          <w:sz w:val="24"/>
          <w:szCs w:val="24"/>
        </w:rPr>
      </w:pPr>
    </w:p>
    <w:p w:rsidR="00250142" w:rsidRDefault="00250142" w:rsidP="00250142">
      <w:pPr>
        <w:rPr>
          <w:sz w:val="24"/>
          <w:szCs w:val="24"/>
        </w:rPr>
      </w:pPr>
    </w:p>
    <w:p w:rsidR="00250142" w:rsidRDefault="00250142" w:rsidP="00250142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22"/>
        <w:gridCol w:w="3279"/>
        <w:gridCol w:w="8373"/>
      </w:tblGrid>
      <w:tr w:rsidR="00250142" w:rsidRPr="00853B3A" w:rsidTr="00F01E21">
        <w:trPr>
          <w:trHeight w:val="986"/>
        </w:trPr>
        <w:tc>
          <w:tcPr>
            <w:tcW w:w="2013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lastRenderedPageBreak/>
              <w:t>Application NO.</w:t>
            </w:r>
          </w:p>
        </w:tc>
        <w:tc>
          <w:tcPr>
            <w:tcW w:w="2806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t>First named VU Chief investigator</w:t>
            </w:r>
          </w:p>
        </w:tc>
        <w:tc>
          <w:tcPr>
            <w:tcW w:w="9355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 w:rsidRPr="00853B3A">
              <w:rPr>
                <w:rFonts w:hint="eastAsia"/>
                <w:sz w:val="28"/>
                <w:szCs w:val="28"/>
              </w:rPr>
              <w:t>Project title</w:t>
            </w:r>
          </w:p>
        </w:tc>
      </w:tr>
      <w:tr w:rsidR="00250142" w:rsidRPr="00853B3A" w:rsidTr="00F01E21">
        <w:tc>
          <w:tcPr>
            <w:tcW w:w="2013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201405</w:t>
            </w:r>
          </w:p>
        </w:tc>
        <w:tc>
          <w:tcPr>
            <w:tcW w:w="2806" w:type="dxa"/>
            <w:vAlign w:val="center"/>
          </w:tcPr>
          <w:p w:rsidR="00250142" w:rsidRPr="00853B3A" w:rsidRDefault="00250142" w:rsidP="00F01E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ArialNarrow-Bold" w:hAnsi="ArialNarrow-Bold" w:cs="ArialNarrow-Bold" w:hint="eastAsia"/>
                <w:b/>
                <w:bCs/>
                <w:kern w:val="0"/>
                <w:sz w:val="24"/>
                <w:szCs w:val="24"/>
              </w:rPr>
              <w:t>Prof.Beverley</w:t>
            </w:r>
            <w:proofErr w:type="spellEnd"/>
            <w:r>
              <w:rPr>
                <w:rFonts w:ascii="ArialNarrow-Bold" w:hAnsi="ArialNarrow-Bold" w:cs="ArialNarrow-Bold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Narrow-Bold" w:hAnsi="ArialNarrow-Bold" w:cs="ArialNarrow-Bold" w:hint="eastAsia"/>
                <w:b/>
                <w:bCs/>
                <w:kern w:val="0"/>
                <w:sz w:val="24"/>
                <w:szCs w:val="24"/>
              </w:rPr>
              <w:t>Jackling</w:t>
            </w:r>
            <w:proofErr w:type="spellEnd"/>
          </w:p>
        </w:tc>
        <w:tc>
          <w:tcPr>
            <w:tcW w:w="9355" w:type="dxa"/>
          </w:tcPr>
          <w:p w:rsidR="00250142" w:rsidRPr="00EB1359" w:rsidRDefault="00250142" w:rsidP="00F01E21">
            <w:pPr>
              <w:rPr>
                <w:sz w:val="24"/>
                <w:szCs w:val="24"/>
              </w:rPr>
            </w:pPr>
            <w:r w:rsidRPr="00EB1359">
              <w:rPr>
                <w:rFonts w:hint="eastAsia"/>
                <w:sz w:val="24"/>
                <w:szCs w:val="24"/>
              </w:rPr>
              <w:t xml:space="preserve">Job-seeking EXPERIENCES OF </w:t>
            </w:r>
            <w:r w:rsidRPr="00EB1359">
              <w:rPr>
                <w:sz w:val="24"/>
                <w:szCs w:val="24"/>
              </w:rPr>
              <w:t>Chinese</w:t>
            </w:r>
            <w:r w:rsidRPr="00EB1359">
              <w:rPr>
                <w:rFonts w:hint="eastAsia"/>
                <w:sz w:val="24"/>
                <w:szCs w:val="24"/>
              </w:rPr>
              <w:t xml:space="preserve"> graduate returnees from </w:t>
            </w:r>
            <w:proofErr w:type="spellStart"/>
            <w:r w:rsidRPr="00EB1359">
              <w:rPr>
                <w:rFonts w:hint="eastAsia"/>
                <w:sz w:val="24"/>
                <w:szCs w:val="24"/>
              </w:rPr>
              <w:t>Australia</w:t>
            </w:r>
            <w:proofErr w:type="gramStart"/>
            <w:r w:rsidRPr="00EB1359">
              <w:rPr>
                <w:rFonts w:hint="eastAsia"/>
                <w:sz w:val="24"/>
                <w:szCs w:val="24"/>
              </w:rPr>
              <w:t>:implications</w:t>
            </w:r>
            <w:proofErr w:type="spellEnd"/>
            <w:proofErr w:type="gramEnd"/>
            <w:r w:rsidRPr="00EB1359">
              <w:rPr>
                <w:rFonts w:hint="eastAsia"/>
                <w:sz w:val="24"/>
                <w:szCs w:val="24"/>
              </w:rPr>
              <w:t xml:space="preserve"> for the Chinese financial services </w:t>
            </w:r>
            <w:proofErr w:type="spellStart"/>
            <w:r w:rsidRPr="00EB1359">
              <w:rPr>
                <w:rFonts w:hint="eastAsia"/>
                <w:sz w:val="24"/>
                <w:szCs w:val="24"/>
              </w:rPr>
              <w:t>labour</w:t>
            </w:r>
            <w:proofErr w:type="spellEnd"/>
            <w:r w:rsidRPr="00EB1359">
              <w:rPr>
                <w:rFonts w:hint="eastAsia"/>
                <w:sz w:val="24"/>
                <w:szCs w:val="24"/>
              </w:rPr>
              <w:t xml:space="preserve"> market.</w:t>
            </w:r>
          </w:p>
        </w:tc>
      </w:tr>
      <w:tr w:rsidR="00250142" w:rsidRPr="00853B3A" w:rsidTr="00F01E21">
        <w:tc>
          <w:tcPr>
            <w:tcW w:w="14174" w:type="dxa"/>
            <w:gridSpan w:val="3"/>
          </w:tcPr>
          <w:p w:rsidR="00250142" w:rsidRPr="00853B3A" w:rsidRDefault="00250142" w:rsidP="00F01E21">
            <w:pPr>
              <w:rPr>
                <w:noProof/>
                <w:sz w:val="28"/>
                <w:szCs w:val="28"/>
              </w:rPr>
            </w:pPr>
            <w:r w:rsidRPr="00853B3A">
              <w:rPr>
                <w:rFonts w:hint="eastAsia"/>
                <w:noProof/>
                <w:sz w:val="28"/>
                <w:szCs w:val="28"/>
              </w:rPr>
              <w:t>Project Summary:</w:t>
            </w:r>
          </w:p>
        </w:tc>
      </w:tr>
      <w:tr w:rsidR="00250142" w:rsidTr="00F01E21">
        <w:trPr>
          <w:trHeight w:val="4813"/>
        </w:trPr>
        <w:tc>
          <w:tcPr>
            <w:tcW w:w="14174" w:type="dxa"/>
            <w:gridSpan w:val="3"/>
          </w:tcPr>
          <w:p w:rsidR="00250142" w:rsidRDefault="00250142" w:rsidP="00F01E2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858250" cy="3209925"/>
                  <wp:effectExtent l="19050" t="0" r="0" b="0"/>
                  <wp:docPr id="13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0" cy="320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EAD" w:rsidRDefault="00D40EAD"/>
    <w:sectPr w:rsidR="00D40EAD" w:rsidSect="008852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0142"/>
    <w:rsid w:val="00250142"/>
    <w:rsid w:val="00D40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1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014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01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384</Words>
  <Characters>2193</Characters>
  <Application>Microsoft Office Word</Application>
  <DocSecurity>0</DocSecurity>
  <Lines>18</Lines>
  <Paragraphs>5</Paragraphs>
  <ScaleCrop>false</ScaleCrop>
  <Company>微软中国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2013-11-26T00:45:00Z</dcterms:created>
  <dcterms:modified xsi:type="dcterms:W3CDTF">2013-11-26T00:46:00Z</dcterms:modified>
</cp:coreProperties>
</file>